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944" w:rsidRPr="00BD3944" w:rsidRDefault="00BD3944" w:rsidP="00BD3944">
      <w:pPr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BD3944">
        <w:rPr>
          <w:b/>
          <w:sz w:val="28"/>
          <w:szCs w:val="28"/>
        </w:rPr>
        <w:t>ИНФОРМАЦИЯ</w:t>
      </w:r>
    </w:p>
    <w:p w:rsidR="00BD3944" w:rsidRPr="00BD3944" w:rsidRDefault="00BD3944" w:rsidP="00BD3944">
      <w:pPr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BD3944">
        <w:rPr>
          <w:b/>
          <w:sz w:val="28"/>
          <w:szCs w:val="28"/>
        </w:rPr>
        <w:t>о проведении оценки рисков финансирования террористической</w:t>
      </w:r>
    </w:p>
    <w:p w:rsidR="00BD3944" w:rsidRPr="00BD3944" w:rsidRDefault="00BD3944" w:rsidP="00BD3944">
      <w:pPr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BD3944">
        <w:rPr>
          <w:b/>
          <w:sz w:val="28"/>
          <w:szCs w:val="28"/>
        </w:rPr>
        <w:t>деятельности в секторе некоммерческих организаций</w:t>
      </w:r>
    </w:p>
    <w:p w:rsidR="00BD3944" w:rsidRDefault="00BD3944" w:rsidP="00BD3944">
      <w:pPr>
        <w:spacing w:after="0" w:line="240" w:lineRule="auto"/>
        <w:ind w:left="0" w:firstLine="708"/>
        <w:jc w:val="both"/>
        <w:rPr>
          <w:sz w:val="28"/>
          <w:szCs w:val="28"/>
        </w:rPr>
      </w:pPr>
    </w:p>
    <w:p w:rsidR="00EA041E" w:rsidRDefault="00EA041E" w:rsidP="00EA041E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В соответствии с частью 1 статьи 16 Закона Кыргызской Республики «О противодействии финансированию террористической деятельности и легализации (отмыванию) преступных доходов», Правительством Кыргызской Республики устанавливаются уполномоченные государственные органы, которые проводят оценку рисков финансирования террористической деятельности в секторе некоммерческих организаций</w:t>
      </w:r>
      <w:r w:rsidR="00CE1F8A">
        <w:rPr>
          <w:sz w:val="28"/>
          <w:szCs w:val="28"/>
        </w:rPr>
        <w:t xml:space="preserve"> (НКО)</w:t>
      </w:r>
      <w:r>
        <w:rPr>
          <w:sz w:val="28"/>
          <w:szCs w:val="28"/>
        </w:rPr>
        <w:t xml:space="preserve">, осуществляющих сбор и (или) распределение денежных средств или иного имущества в благотворительных, религиозных, культурных, образовательных, социальных и общественных целях, с участием представителей данных </w:t>
      </w:r>
      <w:r w:rsidR="00CE1F8A">
        <w:rPr>
          <w:sz w:val="28"/>
          <w:szCs w:val="28"/>
        </w:rPr>
        <w:t>НКО</w:t>
      </w:r>
      <w:r>
        <w:rPr>
          <w:sz w:val="28"/>
          <w:szCs w:val="28"/>
        </w:rPr>
        <w:t>.</w:t>
      </w:r>
    </w:p>
    <w:p w:rsidR="00EA041E" w:rsidRDefault="00EA041E" w:rsidP="00EA041E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оценки рисков определяются виды </w:t>
      </w:r>
      <w:r w:rsidR="00CE1F8A">
        <w:rPr>
          <w:sz w:val="28"/>
          <w:szCs w:val="28"/>
        </w:rPr>
        <w:t>НКО</w:t>
      </w:r>
      <w:r>
        <w:rPr>
          <w:sz w:val="28"/>
          <w:szCs w:val="28"/>
        </w:rPr>
        <w:t>, подверженных высокому риску использования их в финансировании террористической деятельности.</w:t>
      </w:r>
    </w:p>
    <w:p w:rsidR="00EA041E" w:rsidRDefault="00EA041E" w:rsidP="00EA041E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 пункту 10 Положения о порядке проведения оценки рисков финансирования террористической деятельности и легализации (отмывания) преступных доходов, утвержденного</w:t>
      </w:r>
      <w:r>
        <w:t xml:space="preserve"> </w:t>
      </w:r>
      <w:r>
        <w:rPr>
          <w:sz w:val="28"/>
          <w:szCs w:val="28"/>
        </w:rPr>
        <w:t>постановлением Правительства Кыргызской Республики от 25 декабря 2018 года № 606,</w:t>
      </w:r>
      <w:r>
        <w:t xml:space="preserve"> </w:t>
      </w:r>
      <w:r>
        <w:rPr>
          <w:b/>
          <w:bCs/>
          <w:sz w:val="28"/>
          <w:szCs w:val="28"/>
        </w:rPr>
        <w:t>орган финансовой разведки, органы национальной безопасности и органы внутренних дел</w:t>
      </w:r>
      <w:r>
        <w:rPr>
          <w:sz w:val="28"/>
          <w:szCs w:val="28"/>
        </w:rPr>
        <w:t xml:space="preserve"> Кыргызской Республики проводят оценку рисков финансирования террористической деятельности в секторе </w:t>
      </w:r>
      <w:r w:rsidR="00CE1F8A">
        <w:rPr>
          <w:sz w:val="28"/>
          <w:szCs w:val="28"/>
        </w:rPr>
        <w:t>НКО</w:t>
      </w:r>
      <w:r>
        <w:rPr>
          <w:sz w:val="28"/>
          <w:szCs w:val="28"/>
        </w:rPr>
        <w:t xml:space="preserve">, осуществляющих сбор и (или) распределение денежных средств или иного имущества в благотворительных, религиозных, культурных, образовательных, социальных и общественных целях, с участием представителей данных </w:t>
      </w:r>
      <w:r w:rsidR="00CE1F8A">
        <w:rPr>
          <w:sz w:val="28"/>
          <w:szCs w:val="28"/>
        </w:rPr>
        <w:t>НКО</w:t>
      </w:r>
      <w:r>
        <w:rPr>
          <w:sz w:val="28"/>
          <w:szCs w:val="28"/>
        </w:rPr>
        <w:t>.</w:t>
      </w:r>
    </w:p>
    <w:p w:rsidR="00EA041E" w:rsidRDefault="00EA041E" w:rsidP="00EA041E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службой финансовой разведки при Министерстве финансов Кыргызской Республики</w:t>
      </w:r>
      <w:r w:rsidR="00CE1F8A">
        <w:rPr>
          <w:sz w:val="28"/>
          <w:szCs w:val="28"/>
        </w:rPr>
        <w:t xml:space="preserve"> (ГСФР)</w:t>
      </w:r>
      <w:r>
        <w:rPr>
          <w:sz w:val="28"/>
          <w:szCs w:val="28"/>
        </w:rPr>
        <w:t xml:space="preserve"> проведена работа по разработке проекта Методологии проведения оценки рисков финансирования террористической деятельности в секторе</w:t>
      </w:r>
      <w:r w:rsidR="00CE1F8A">
        <w:rPr>
          <w:sz w:val="28"/>
          <w:szCs w:val="28"/>
        </w:rPr>
        <w:t xml:space="preserve"> НКО</w:t>
      </w:r>
      <w:r>
        <w:rPr>
          <w:sz w:val="28"/>
          <w:szCs w:val="28"/>
        </w:rPr>
        <w:t>.</w:t>
      </w:r>
      <w:r w:rsidR="00CE1F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Данный проект Методологии был согласован </w:t>
      </w:r>
      <w:r w:rsidR="00CE1F8A">
        <w:rPr>
          <w:sz w:val="28"/>
          <w:szCs w:val="28"/>
        </w:rPr>
        <w:t xml:space="preserve">с </w:t>
      </w:r>
      <w:r>
        <w:rPr>
          <w:sz w:val="28"/>
          <w:szCs w:val="28"/>
        </w:rPr>
        <w:t>государственны</w:t>
      </w:r>
      <w:r w:rsidR="00CE1F8A">
        <w:rPr>
          <w:sz w:val="28"/>
          <w:szCs w:val="28"/>
        </w:rPr>
        <w:t>ми</w:t>
      </w:r>
      <w:r>
        <w:rPr>
          <w:sz w:val="28"/>
          <w:szCs w:val="28"/>
        </w:rPr>
        <w:t xml:space="preserve"> орган</w:t>
      </w:r>
      <w:r w:rsidR="00CE1F8A">
        <w:rPr>
          <w:sz w:val="28"/>
          <w:szCs w:val="28"/>
        </w:rPr>
        <w:t>ами</w:t>
      </w:r>
      <w:r>
        <w:rPr>
          <w:sz w:val="28"/>
          <w:szCs w:val="28"/>
        </w:rPr>
        <w:t xml:space="preserve"> Кыргызской Республики, входящи</w:t>
      </w:r>
      <w:r w:rsidR="00CE1F8A">
        <w:rPr>
          <w:sz w:val="28"/>
          <w:szCs w:val="28"/>
        </w:rPr>
        <w:t>ми</w:t>
      </w:r>
      <w:r>
        <w:rPr>
          <w:sz w:val="28"/>
          <w:szCs w:val="28"/>
        </w:rPr>
        <w:t xml:space="preserve"> в состав Комиссии по вопросам противодействия финансированию террористической деятельности и легализации (отмыванию) преступных доходов. </w:t>
      </w:r>
    </w:p>
    <w:p w:rsidR="00EA041E" w:rsidRDefault="00CE1F8A" w:rsidP="00EA041E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в рамках технического содействия </w:t>
      </w:r>
      <w:r w:rsidRPr="00EA041E">
        <w:rPr>
          <w:sz w:val="28"/>
          <w:szCs w:val="28"/>
        </w:rPr>
        <w:t>Контртеррористического управления Организации Объединенных Наций (КТУ ООН)</w:t>
      </w:r>
      <w:r>
        <w:rPr>
          <w:sz w:val="28"/>
          <w:szCs w:val="28"/>
        </w:rPr>
        <w:t xml:space="preserve"> </w:t>
      </w:r>
      <w:r w:rsidRPr="00775EC0">
        <w:rPr>
          <w:b/>
          <w:sz w:val="28"/>
          <w:szCs w:val="28"/>
        </w:rPr>
        <w:t>привлечен международный эксперт</w:t>
      </w:r>
      <w:r>
        <w:rPr>
          <w:sz w:val="28"/>
          <w:szCs w:val="28"/>
        </w:rPr>
        <w:t xml:space="preserve"> данной организации для оказания </w:t>
      </w:r>
      <w:r w:rsidR="00D7343A">
        <w:rPr>
          <w:sz w:val="28"/>
          <w:szCs w:val="28"/>
        </w:rPr>
        <w:t xml:space="preserve">содействия </w:t>
      </w:r>
      <w:r>
        <w:rPr>
          <w:sz w:val="28"/>
          <w:szCs w:val="28"/>
        </w:rPr>
        <w:t xml:space="preserve">при проведении </w:t>
      </w:r>
      <w:r w:rsidR="00D7343A">
        <w:rPr>
          <w:sz w:val="28"/>
          <w:szCs w:val="28"/>
        </w:rPr>
        <w:t>о</w:t>
      </w:r>
      <w:r>
        <w:rPr>
          <w:sz w:val="28"/>
          <w:szCs w:val="28"/>
        </w:rPr>
        <w:t xml:space="preserve">ценки рисков финансирования террористической деятельности в секторе НКО. В том числе при доработке и обновлении проектов Методологии и </w:t>
      </w:r>
      <w:r w:rsidRPr="00CE1F8A">
        <w:rPr>
          <w:sz w:val="28"/>
          <w:szCs w:val="28"/>
        </w:rPr>
        <w:t>Отчет</w:t>
      </w:r>
      <w:r>
        <w:rPr>
          <w:sz w:val="28"/>
          <w:szCs w:val="28"/>
        </w:rPr>
        <w:t>а</w:t>
      </w:r>
      <w:r w:rsidRPr="00CE1F8A">
        <w:rPr>
          <w:sz w:val="28"/>
          <w:szCs w:val="28"/>
        </w:rPr>
        <w:t xml:space="preserve"> об оценке рисков </w:t>
      </w:r>
      <w:r>
        <w:rPr>
          <w:sz w:val="28"/>
          <w:szCs w:val="28"/>
        </w:rPr>
        <w:t xml:space="preserve">финансирования террористической деятельности </w:t>
      </w:r>
      <w:r w:rsidRPr="00CE1F8A">
        <w:rPr>
          <w:sz w:val="28"/>
          <w:szCs w:val="28"/>
        </w:rPr>
        <w:t>в секторе НКО</w:t>
      </w:r>
      <w:r>
        <w:rPr>
          <w:sz w:val="28"/>
          <w:szCs w:val="28"/>
        </w:rPr>
        <w:t xml:space="preserve">. </w:t>
      </w:r>
    </w:p>
    <w:p w:rsidR="00EA041E" w:rsidRPr="00EA041E" w:rsidRDefault="00EA041E" w:rsidP="00EA041E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8"/>
          <w:szCs w:val="28"/>
        </w:rPr>
      </w:pPr>
      <w:r w:rsidRPr="00EA041E">
        <w:rPr>
          <w:sz w:val="28"/>
          <w:szCs w:val="28"/>
        </w:rPr>
        <w:t>Во исполнение пунктов 11-13 Положения о порядке проведения оценки рисков финансирования террористической деятельности и легализации (отмывания) преступных доходов</w:t>
      </w:r>
      <w:r w:rsidR="00CE1F8A">
        <w:rPr>
          <w:sz w:val="28"/>
          <w:szCs w:val="28"/>
        </w:rPr>
        <w:t xml:space="preserve"> </w:t>
      </w:r>
      <w:r w:rsidRPr="00CE1F8A">
        <w:rPr>
          <w:b/>
          <w:sz w:val="28"/>
          <w:szCs w:val="28"/>
        </w:rPr>
        <w:t>сформирована рабочая группа</w:t>
      </w:r>
      <w:r w:rsidRPr="00EA041E">
        <w:rPr>
          <w:sz w:val="28"/>
          <w:szCs w:val="28"/>
        </w:rPr>
        <w:t xml:space="preserve"> из наиболее </w:t>
      </w:r>
      <w:r w:rsidRPr="00EA041E">
        <w:rPr>
          <w:sz w:val="28"/>
          <w:szCs w:val="28"/>
        </w:rPr>
        <w:lastRenderedPageBreak/>
        <w:t xml:space="preserve">компетентных представителей заинтересованных государственных органов Кыргызской Республики при координирующей роли ГСФР и </w:t>
      </w:r>
      <w:r w:rsidRPr="00775EC0">
        <w:rPr>
          <w:b/>
          <w:sz w:val="28"/>
          <w:szCs w:val="28"/>
        </w:rPr>
        <w:t>составлен график</w:t>
      </w:r>
      <w:r w:rsidRPr="00EA041E">
        <w:rPr>
          <w:sz w:val="28"/>
          <w:szCs w:val="28"/>
        </w:rPr>
        <w:t xml:space="preserve"> проведения заседаний рабочей группы (План действий проведения оценки рисков финансирования террористической деятельности в секторе НКО). </w:t>
      </w:r>
    </w:p>
    <w:p w:rsidR="00EA041E" w:rsidRDefault="00EA041E" w:rsidP="00EA041E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подпунктом 1 пункта 4 Положения о Комиссии по вопросам противодействия финансированию террористической деятельности и легализации (отмыванию) преступных доходов, утвержденного постановлением Правительства Кыргызской Республики от 25 декабря 2018 года № 606, одной из задач Комиссии является принятие решений о проведении оценки рисков финансирования террористической деятельности и легализации (отмывания) преступных доходов (далее - оценка рисков), координация принимаемых мер по проведению оценки рисков, а также принятие решений об одобрении и опубликовании отчетов о результатах оценки рисков.</w:t>
      </w:r>
    </w:p>
    <w:p w:rsidR="00775EC0" w:rsidRPr="00EA041E" w:rsidRDefault="00775EC0" w:rsidP="00775EC0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согласно </w:t>
      </w:r>
      <w:r w:rsidRPr="00EA041E">
        <w:rPr>
          <w:sz w:val="28"/>
          <w:szCs w:val="28"/>
        </w:rPr>
        <w:t>пункт</w:t>
      </w:r>
      <w:r>
        <w:rPr>
          <w:sz w:val="28"/>
          <w:szCs w:val="28"/>
        </w:rPr>
        <w:t>у</w:t>
      </w:r>
      <w:r w:rsidRPr="00EA041E">
        <w:rPr>
          <w:sz w:val="28"/>
          <w:szCs w:val="28"/>
        </w:rPr>
        <w:t xml:space="preserve"> 14 Положения о порядке проведения оценки рисков финансирования террористической деятельности и легализации (отмывания) преступных доходов</w:t>
      </w:r>
      <w:r>
        <w:rPr>
          <w:sz w:val="28"/>
          <w:szCs w:val="28"/>
        </w:rPr>
        <w:t xml:space="preserve"> </w:t>
      </w:r>
      <w:r w:rsidRPr="00775EC0">
        <w:rPr>
          <w:b/>
          <w:sz w:val="28"/>
          <w:szCs w:val="28"/>
        </w:rPr>
        <w:t>персональный состав рабочих групп и график проведения заседаний рабочих групп утверждаются решением Комиссии</w:t>
      </w:r>
      <w:r w:rsidRPr="00EA041E">
        <w:rPr>
          <w:sz w:val="28"/>
          <w:szCs w:val="28"/>
        </w:rPr>
        <w:t xml:space="preserve"> по вопросам противодействия финансированию террористической деятельности и легализации (отмывания) преступных доходов, утвержденной постановлением Правительства Кыргызской Республики от 25 декабря 2018 года № 606.</w:t>
      </w:r>
    </w:p>
    <w:p w:rsidR="00EA041E" w:rsidRDefault="00EA041E" w:rsidP="00EA041E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8"/>
          <w:szCs w:val="28"/>
        </w:rPr>
      </w:pPr>
      <w:r w:rsidRPr="00EA041E">
        <w:rPr>
          <w:sz w:val="28"/>
          <w:szCs w:val="28"/>
        </w:rPr>
        <w:t xml:space="preserve">В соответствии с решением 35-го Пленарного заседания Евразийской группы по противодействию легализации преступных доходов и финансированию терроризма (ЕАГ) и в рамках Миссии высокого уровня в </w:t>
      </w:r>
      <w:proofErr w:type="spellStart"/>
      <w:r w:rsidRPr="00EA041E">
        <w:rPr>
          <w:sz w:val="28"/>
          <w:szCs w:val="28"/>
        </w:rPr>
        <w:t>Кыргызскую</w:t>
      </w:r>
      <w:proofErr w:type="spellEnd"/>
      <w:r w:rsidRPr="00EA041E">
        <w:rPr>
          <w:sz w:val="28"/>
          <w:szCs w:val="28"/>
        </w:rPr>
        <w:t xml:space="preserve"> Республику 4 апреля 2022 года в </w:t>
      </w:r>
      <w:proofErr w:type="spellStart"/>
      <w:r w:rsidRPr="00EA041E">
        <w:rPr>
          <w:sz w:val="28"/>
          <w:szCs w:val="28"/>
        </w:rPr>
        <w:t>г.Бишкек</w:t>
      </w:r>
      <w:proofErr w:type="spellEnd"/>
      <w:r w:rsidRPr="00EA041E">
        <w:rPr>
          <w:sz w:val="28"/>
          <w:szCs w:val="28"/>
        </w:rPr>
        <w:t xml:space="preserve"> состоялась встреча Председателя Кабинета Министров Кыргызской Республики </w:t>
      </w:r>
      <w:proofErr w:type="spellStart"/>
      <w:r w:rsidRPr="00EA041E">
        <w:rPr>
          <w:sz w:val="28"/>
          <w:szCs w:val="28"/>
        </w:rPr>
        <w:t>Жапарова</w:t>
      </w:r>
      <w:proofErr w:type="spellEnd"/>
      <w:r w:rsidRPr="00EA041E">
        <w:rPr>
          <w:sz w:val="28"/>
          <w:szCs w:val="28"/>
        </w:rPr>
        <w:t xml:space="preserve"> А.У. и Председателя ЕАГ </w:t>
      </w:r>
      <w:proofErr w:type="spellStart"/>
      <w:r w:rsidRPr="00EA041E">
        <w:rPr>
          <w:sz w:val="28"/>
          <w:szCs w:val="28"/>
        </w:rPr>
        <w:t>Чиханчина</w:t>
      </w:r>
      <w:proofErr w:type="spellEnd"/>
      <w:r w:rsidRPr="00EA041E">
        <w:rPr>
          <w:sz w:val="28"/>
          <w:szCs w:val="28"/>
        </w:rPr>
        <w:t xml:space="preserve"> Ю.А., в ходе которой были рассмотрены вопросы, связанные с перспективами развития национальной «</w:t>
      </w:r>
      <w:proofErr w:type="spellStart"/>
      <w:r w:rsidRPr="00EA041E">
        <w:rPr>
          <w:sz w:val="28"/>
          <w:szCs w:val="28"/>
        </w:rPr>
        <w:t>антиотмывочной</w:t>
      </w:r>
      <w:proofErr w:type="spellEnd"/>
      <w:r w:rsidRPr="00EA041E">
        <w:rPr>
          <w:sz w:val="28"/>
          <w:szCs w:val="28"/>
        </w:rPr>
        <w:t xml:space="preserve">» системы Кыргызской Республики, в том числе о необходимости срочного завершения проведения оценки рисков использования НКО Кыргызской Республики в целях финансирования терроризма. </w:t>
      </w:r>
    </w:p>
    <w:p w:rsidR="0021624D" w:rsidRDefault="00A35700" w:rsidP="00A35700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встреча состоялась в </w:t>
      </w:r>
      <w:r w:rsidRPr="00A35700">
        <w:rPr>
          <w:sz w:val="28"/>
          <w:szCs w:val="28"/>
        </w:rPr>
        <w:t>связи с предстоящ</w:t>
      </w:r>
      <w:r w:rsidR="0021624D">
        <w:rPr>
          <w:sz w:val="28"/>
          <w:szCs w:val="28"/>
        </w:rPr>
        <w:t xml:space="preserve">ей защитой </w:t>
      </w:r>
      <w:r w:rsidRPr="00A35700">
        <w:rPr>
          <w:sz w:val="28"/>
          <w:szCs w:val="28"/>
        </w:rPr>
        <w:t>Отчет</w:t>
      </w:r>
      <w:r w:rsidR="0021624D">
        <w:rPr>
          <w:sz w:val="28"/>
          <w:szCs w:val="28"/>
        </w:rPr>
        <w:t>а</w:t>
      </w:r>
      <w:r w:rsidRPr="00A35700">
        <w:rPr>
          <w:sz w:val="28"/>
          <w:szCs w:val="28"/>
        </w:rPr>
        <w:t xml:space="preserve"> о прогрессе </w:t>
      </w:r>
      <w:r>
        <w:rPr>
          <w:sz w:val="28"/>
          <w:szCs w:val="28"/>
        </w:rPr>
        <w:t xml:space="preserve">Кыргызской Республики </w:t>
      </w:r>
      <w:r w:rsidRPr="00A35700">
        <w:rPr>
          <w:sz w:val="28"/>
          <w:szCs w:val="28"/>
        </w:rPr>
        <w:t xml:space="preserve">в ЕАГ </w:t>
      </w:r>
      <w:bookmarkStart w:id="0" w:name="_GoBack"/>
      <w:bookmarkEnd w:id="0"/>
      <w:r w:rsidRPr="00A35700">
        <w:rPr>
          <w:sz w:val="28"/>
          <w:szCs w:val="28"/>
        </w:rPr>
        <w:t xml:space="preserve">в ноябре текущего года </w:t>
      </w:r>
      <w:r w:rsidR="0021624D">
        <w:rPr>
          <w:sz w:val="28"/>
          <w:szCs w:val="28"/>
        </w:rPr>
        <w:t xml:space="preserve">по 8-й Рекомендации международных стандартов ФАТФ по противодействию финансированию террористической деятельности и легализации (отмыванию) преступных доходов. </w:t>
      </w:r>
    </w:p>
    <w:p w:rsidR="00EA041E" w:rsidRDefault="0021624D" w:rsidP="00CE1F8A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 документов ЕАГ процедуры, регламентирующие требования по предоставлению Отчета о прогрессе по международным стандартам ФАТФ, необходимо начинать за 4 месяца до предстоящей защиты. В связи с этим с</w:t>
      </w:r>
      <w:r w:rsidR="00CE1F8A" w:rsidRPr="00EA041E">
        <w:rPr>
          <w:sz w:val="28"/>
          <w:szCs w:val="28"/>
        </w:rPr>
        <w:t xml:space="preserve">рок завершения оценки рисков и участия международного эксперта </w:t>
      </w:r>
      <w:r w:rsidR="00D7343A">
        <w:rPr>
          <w:sz w:val="28"/>
          <w:szCs w:val="28"/>
        </w:rPr>
        <w:t xml:space="preserve">КТУ ООН </w:t>
      </w:r>
      <w:r w:rsidR="00CE1F8A" w:rsidRPr="00EA041E">
        <w:rPr>
          <w:sz w:val="28"/>
          <w:szCs w:val="28"/>
        </w:rPr>
        <w:t>установлен до 30 июля 2022 года.</w:t>
      </w:r>
      <w:r>
        <w:rPr>
          <w:sz w:val="28"/>
          <w:szCs w:val="28"/>
        </w:rPr>
        <w:t xml:space="preserve"> </w:t>
      </w:r>
    </w:p>
    <w:p w:rsidR="00EA041E" w:rsidRDefault="00EA041E" w:rsidP="00EA04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</w:rPr>
      </w:pPr>
    </w:p>
    <w:p w:rsidR="0021624D" w:rsidRDefault="0021624D" w:rsidP="00EA04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</w:rPr>
      </w:pPr>
    </w:p>
    <w:p w:rsidR="00EA041E" w:rsidRDefault="00EA041E" w:rsidP="00EA041E">
      <w:pPr>
        <w:pStyle w:val="a7"/>
        <w:shd w:val="clear" w:color="auto" w:fill="F2F2F2" w:themeFill="background1" w:themeFillShade="F2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" w:name="OLE_LINK2"/>
      <w:bookmarkStart w:id="2" w:name="OLE_LINK1"/>
      <w:r>
        <w:rPr>
          <w:rFonts w:ascii="Times New Roman" w:hAnsi="Times New Roman"/>
          <w:b/>
          <w:sz w:val="28"/>
          <w:szCs w:val="28"/>
        </w:rPr>
        <w:lastRenderedPageBreak/>
        <w:t>В связи с вышеизложенным предлагается принять следующие решения Комиссии:</w:t>
      </w:r>
    </w:p>
    <w:bookmarkEnd w:id="1"/>
    <w:bookmarkEnd w:id="2"/>
    <w:p w:rsidR="00EA041E" w:rsidRDefault="00EA041E" w:rsidP="00EA041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041E" w:rsidRDefault="00775EC0" w:rsidP="00EA041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A041E">
        <w:rPr>
          <w:rFonts w:ascii="Times New Roman" w:hAnsi="Times New Roman"/>
          <w:sz w:val="28"/>
          <w:szCs w:val="28"/>
        </w:rPr>
        <w:t xml:space="preserve">. Утвердить персональный состав Рабочей группы </w:t>
      </w:r>
      <w:r>
        <w:rPr>
          <w:rFonts w:ascii="Times New Roman" w:hAnsi="Times New Roman"/>
          <w:sz w:val="28"/>
          <w:szCs w:val="28"/>
        </w:rPr>
        <w:t xml:space="preserve">по проведению оценки рисков финансирования террористической деятельности в секторе некоммерческих организаций </w:t>
      </w:r>
      <w:r w:rsidR="00EA041E">
        <w:rPr>
          <w:rFonts w:ascii="Times New Roman" w:hAnsi="Times New Roman"/>
          <w:sz w:val="28"/>
          <w:szCs w:val="28"/>
        </w:rPr>
        <w:t>согласно приложению 1.</w:t>
      </w:r>
    </w:p>
    <w:p w:rsidR="00EA041E" w:rsidRDefault="00775EC0" w:rsidP="00EA041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A041E">
        <w:rPr>
          <w:rFonts w:ascii="Times New Roman" w:hAnsi="Times New Roman"/>
          <w:sz w:val="28"/>
          <w:szCs w:val="28"/>
        </w:rPr>
        <w:t xml:space="preserve">. Утвердить </w:t>
      </w:r>
      <w:r w:rsidR="006A0A52">
        <w:rPr>
          <w:rFonts w:ascii="Times New Roman" w:hAnsi="Times New Roman"/>
          <w:sz w:val="28"/>
          <w:szCs w:val="28"/>
        </w:rPr>
        <w:t>Г</w:t>
      </w:r>
      <w:r w:rsidR="00EA041E">
        <w:rPr>
          <w:rFonts w:ascii="Times New Roman" w:hAnsi="Times New Roman"/>
          <w:sz w:val="28"/>
          <w:szCs w:val="28"/>
        </w:rPr>
        <w:t xml:space="preserve">рафик </w:t>
      </w:r>
      <w:r w:rsidRPr="00775EC0">
        <w:rPr>
          <w:rFonts w:ascii="Times New Roman" w:hAnsi="Times New Roman"/>
          <w:sz w:val="28"/>
          <w:szCs w:val="28"/>
        </w:rPr>
        <w:t>проведения оценки рисков финансирования террористической деятельности в секторе некоммерческих организаций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EA041E">
        <w:rPr>
          <w:rFonts w:ascii="Times New Roman" w:hAnsi="Times New Roman"/>
          <w:sz w:val="28"/>
          <w:szCs w:val="28"/>
        </w:rPr>
        <w:t>согласно приложению 2</w:t>
      </w:r>
      <w:r w:rsidR="006A0A52">
        <w:rPr>
          <w:rFonts w:ascii="Times New Roman" w:hAnsi="Times New Roman"/>
          <w:sz w:val="28"/>
          <w:szCs w:val="28"/>
        </w:rPr>
        <w:t xml:space="preserve"> (далее – График)</w:t>
      </w:r>
      <w:r w:rsidR="00EA041E">
        <w:rPr>
          <w:rFonts w:ascii="Times New Roman" w:hAnsi="Times New Roman"/>
          <w:sz w:val="28"/>
          <w:szCs w:val="28"/>
        </w:rPr>
        <w:t>.</w:t>
      </w:r>
    </w:p>
    <w:p w:rsidR="00EA041E" w:rsidRDefault="00775EC0" w:rsidP="00EA041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A041E">
        <w:rPr>
          <w:rFonts w:ascii="Times New Roman" w:hAnsi="Times New Roman"/>
          <w:sz w:val="28"/>
          <w:szCs w:val="28"/>
        </w:rPr>
        <w:t>. Утвердить Методологию проведения оценки рисков финансирования террористической деятельности в секторе некоммерческих организаций согласно приложению 3</w:t>
      </w:r>
      <w:r w:rsidR="006A0A52">
        <w:rPr>
          <w:rFonts w:ascii="Times New Roman" w:hAnsi="Times New Roman"/>
          <w:sz w:val="28"/>
          <w:szCs w:val="28"/>
        </w:rPr>
        <w:t xml:space="preserve"> (далее – Методология)</w:t>
      </w:r>
      <w:r w:rsidR="00EA041E">
        <w:rPr>
          <w:rFonts w:ascii="Times New Roman" w:hAnsi="Times New Roman"/>
          <w:sz w:val="28"/>
          <w:szCs w:val="28"/>
        </w:rPr>
        <w:t>.</w:t>
      </w:r>
    </w:p>
    <w:p w:rsidR="00EA041E" w:rsidRDefault="00775EC0" w:rsidP="00EA041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A041E">
        <w:rPr>
          <w:rFonts w:ascii="Times New Roman" w:hAnsi="Times New Roman"/>
          <w:sz w:val="28"/>
          <w:szCs w:val="28"/>
        </w:rPr>
        <w:t xml:space="preserve">. Рабочей группе провести оценку рисков финансирования террористической деятельности в секторе некоммерческих организаций, согласно утвержденной Методологии </w:t>
      </w:r>
      <w:r>
        <w:rPr>
          <w:rFonts w:ascii="Times New Roman" w:hAnsi="Times New Roman"/>
          <w:sz w:val="28"/>
          <w:szCs w:val="28"/>
        </w:rPr>
        <w:t xml:space="preserve">и </w:t>
      </w:r>
      <w:r w:rsidR="006A0A52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рафика</w:t>
      </w:r>
      <w:r w:rsidR="00EA041E">
        <w:rPr>
          <w:rFonts w:ascii="Times New Roman" w:hAnsi="Times New Roman"/>
          <w:sz w:val="28"/>
          <w:szCs w:val="28"/>
        </w:rPr>
        <w:t>, с привлечением независимых экспертов, заинтересованных представителей некоммерческих организаций и государственных органов Кыргызской Республики.</w:t>
      </w:r>
    </w:p>
    <w:p w:rsidR="00775EC0" w:rsidRDefault="00775EC0" w:rsidP="00C92883">
      <w:pPr>
        <w:spacing w:after="0" w:line="240" w:lineRule="auto"/>
        <w:ind w:left="0" w:firstLine="708"/>
        <w:jc w:val="both"/>
        <w:rPr>
          <w:sz w:val="28"/>
          <w:szCs w:val="28"/>
        </w:rPr>
      </w:pPr>
    </w:p>
    <w:sectPr w:rsidR="00775EC0" w:rsidSect="006A0A52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851" w:bottom="851" w:left="1418" w:header="567" w:footer="283" w:gutter="0"/>
      <w:cols w:space="720"/>
      <w:docGrid w:linePitch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963" w:rsidRDefault="009F7963" w:rsidP="00885FAA">
      <w:pPr>
        <w:spacing w:after="0" w:line="240" w:lineRule="auto"/>
      </w:pPr>
      <w:r>
        <w:separator/>
      </w:r>
    </w:p>
  </w:endnote>
  <w:endnote w:type="continuationSeparator" w:id="0">
    <w:p w:rsidR="009F7963" w:rsidRDefault="009F7963" w:rsidP="0088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0700084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6A0A52" w:rsidRPr="006A0A52" w:rsidRDefault="006A0A52">
        <w:pPr>
          <w:pStyle w:val="a5"/>
          <w:jc w:val="right"/>
          <w:rPr>
            <w:sz w:val="20"/>
          </w:rPr>
        </w:pPr>
        <w:r w:rsidRPr="006A0A52">
          <w:rPr>
            <w:sz w:val="20"/>
          </w:rPr>
          <w:fldChar w:fldCharType="begin"/>
        </w:r>
        <w:r w:rsidRPr="006A0A52">
          <w:rPr>
            <w:sz w:val="20"/>
          </w:rPr>
          <w:instrText>PAGE   \* MERGEFORMAT</w:instrText>
        </w:r>
        <w:r w:rsidRPr="006A0A52">
          <w:rPr>
            <w:sz w:val="20"/>
          </w:rPr>
          <w:fldChar w:fldCharType="separate"/>
        </w:r>
        <w:r w:rsidR="00D83742">
          <w:rPr>
            <w:noProof/>
            <w:sz w:val="20"/>
          </w:rPr>
          <w:t>3</w:t>
        </w:r>
        <w:r w:rsidRPr="006A0A52">
          <w:rPr>
            <w:sz w:val="20"/>
          </w:rPr>
          <w:fldChar w:fldCharType="end"/>
        </w:r>
      </w:p>
    </w:sdtContent>
  </w:sdt>
  <w:p w:rsidR="006A0A52" w:rsidRDefault="006A0A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963" w:rsidRDefault="009F7963" w:rsidP="00885FAA">
      <w:pPr>
        <w:spacing w:after="0" w:line="240" w:lineRule="auto"/>
      </w:pPr>
      <w:r>
        <w:separator/>
      </w:r>
    </w:p>
  </w:footnote>
  <w:footnote w:type="continuationSeparator" w:id="0">
    <w:p w:rsidR="009F7963" w:rsidRDefault="009F7963" w:rsidP="0088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844" w:rsidRDefault="001111DE">
    <w:pPr>
      <w:spacing w:after="59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394C5A3" wp14:editId="7D6EA3AD">
              <wp:simplePos x="0" y="0"/>
              <wp:positionH relativeFrom="page">
                <wp:posOffset>1496568</wp:posOffset>
              </wp:positionH>
              <wp:positionV relativeFrom="page">
                <wp:posOffset>388620</wp:posOffset>
              </wp:positionV>
              <wp:extent cx="21336" cy="277368"/>
              <wp:effectExtent l="0" t="0" r="0" b="0"/>
              <wp:wrapSquare wrapText="bothSides"/>
              <wp:docPr id="23700" name="Group 237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8" name="Shape 24768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F7B027F" id="Group 23700" o:spid="_x0000_s1026" style="position:absolute;margin-left:117.85pt;margin-top:30.6pt;width:1.7pt;height:21.85pt;z-index:251659264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">
              <v:shape id="Shape 24768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" path="m,l21336,r,277368l,277368,,e" fillcolor="#4f81bd" stroked="f" strokeweight="0">
                <v:stroke miterlimit="83231f" joinstyle="miter"/>
                <v:path arrowok="t" textboxrect="0,0,21336,277368"/>
              </v:shape>
              <w10:wrap type="square" anchorx="page" anchory="page"/>
            </v:group>
          </w:pict>
        </mc:Fallback>
      </mc:AlternateContent>
    </w:r>
    <w:r>
      <w:rPr>
        <w:sz w:val="17"/>
      </w:rPr>
      <w:t xml:space="preserve"> </w:t>
    </w:r>
  </w:p>
  <w:p w:rsidR="000C2844" w:rsidRDefault="001111DE">
    <w:pPr>
      <w:ind w:left="5980" w:hanging="5894"/>
      <w:jc w:val="both"/>
    </w:pPr>
    <w:r>
      <w:rPr>
        <w:sz w:val="21"/>
      </w:rPr>
      <w:t>6-ВОПРОС</w:t>
    </w:r>
    <w:r>
      <w:rPr>
        <w:sz w:val="21"/>
        <w:vertAlign w:val="subscript"/>
      </w:rPr>
      <w:t xml:space="preserve"> </w:t>
    </w:r>
    <w:r>
      <w:t xml:space="preserve">Документ Комиссии по вопросам противодействия финансированию террористической деятельности и легализации (отмыванию) преступных доходов </w:t>
    </w:r>
  </w:p>
  <w:p w:rsidR="000C2844" w:rsidRDefault="001111DE">
    <w:pPr>
      <w:spacing w:after="0" w:line="259" w:lineRule="auto"/>
      <w:ind w:left="0" w:firstLine="0"/>
    </w:pPr>
    <w:r>
      <w:rPr>
        <w:sz w:val="17"/>
      </w:rPr>
      <w:t xml:space="preserve"> </w:t>
    </w:r>
  </w:p>
  <w:p w:rsidR="000C2844" w:rsidRDefault="001111DE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88A1D29" wp14:editId="058D645F">
              <wp:simplePos x="0" y="0"/>
              <wp:positionH relativeFrom="page">
                <wp:posOffset>1496568</wp:posOffset>
              </wp:positionH>
              <wp:positionV relativeFrom="page">
                <wp:posOffset>5734812</wp:posOffset>
              </wp:positionV>
              <wp:extent cx="21336" cy="277368"/>
              <wp:effectExtent l="0" t="0" r="0" b="0"/>
              <wp:wrapNone/>
              <wp:docPr id="23715" name="Group 237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70" name="Shape 24770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E4D0E6E" id="Group 23715" o:spid="_x0000_s1026" style="position:absolute;margin-left:117.85pt;margin-top:451.55pt;width:1.7pt;height:21.85pt;z-index:-251656192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">
              <v:shape id="Shape 24770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" path="m,l21336,r,277368l,277368,,e" fillcolor="#4f81bd" stroked="f" strokeweight="0">
                <v:stroke miterlimit="83231f" joinstyle="miter"/>
                <v:path arrowok="t" textboxrect="0,0,21336,27736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Ind w:w="-142" w:type="dxa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559"/>
      <w:gridCol w:w="8078"/>
    </w:tblGrid>
    <w:tr w:rsidR="0057404A" w:rsidRPr="00DE4AE3" w:rsidTr="00602356">
      <w:tc>
        <w:tcPr>
          <w:tcW w:w="809" w:type="pct"/>
          <w:tcBorders>
            <w:right w:val="single" w:sz="18" w:space="0" w:color="4F81BD"/>
          </w:tcBorders>
          <w:vAlign w:val="center"/>
        </w:tcPr>
        <w:p w:rsidR="0057404A" w:rsidRPr="00FB21B9" w:rsidRDefault="0057404A" w:rsidP="0057404A">
          <w:pPr>
            <w:pStyle w:val="a7"/>
            <w:jc w:val="center"/>
            <w:rPr>
              <w:rFonts w:ascii="Times New Roman" w:hAnsi="Times New Roman"/>
              <w:b/>
              <w:sz w:val="28"/>
              <w:szCs w:val="20"/>
            </w:rPr>
          </w:pPr>
          <w:r>
            <w:rPr>
              <w:rFonts w:ascii="Times New Roman" w:eastAsia="Times New Roman" w:hAnsi="Times New Roman"/>
              <w:sz w:val="20"/>
              <w:szCs w:val="20"/>
            </w:rPr>
            <w:t>3</w:t>
          </w:r>
          <w:r w:rsidRPr="00C04F21">
            <w:rPr>
              <w:rFonts w:ascii="Times New Roman" w:eastAsia="Times New Roman" w:hAnsi="Times New Roman"/>
              <w:sz w:val="20"/>
              <w:szCs w:val="20"/>
            </w:rPr>
            <w:t>-ВОПРОС</w:t>
          </w:r>
        </w:p>
      </w:tc>
      <w:tc>
        <w:tcPr>
          <w:tcW w:w="4191" w:type="pct"/>
          <w:tcBorders>
            <w:left w:val="single" w:sz="18" w:space="0" w:color="4F81BD"/>
          </w:tcBorders>
          <w:vAlign w:val="center"/>
        </w:tcPr>
        <w:p w:rsidR="0057404A" w:rsidRPr="002C3ABA" w:rsidRDefault="0057404A" w:rsidP="0057404A">
          <w:pPr>
            <w:pStyle w:val="a7"/>
            <w:jc w:val="center"/>
            <w:rPr>
              <w:rFonts w:ascii="Times New Roman" w:hAnsi="Times New Roman"/>
              <w:sz w:val="20"/>
              <w:szCs w:val="20"/>
            </w:rPr>
          </w:pPr>
          <w:r w:rsidRPr="00C609D3">
            <w:rPr>
              <w:rFonts w:ascii="Times New Roman" w:eastAsiaTheme="majorEastAsia" w:hAnsi="Times New Roman"/>
              <w:sz w:val="20"/>
              <w:szCs w:val="20"/>
            </w:rPr>
            <w:t>Документ Комиссии по вопросам противодействия финансированию террористической деятельности и легализации (отмыванию) преступных доходов</w:t>
          </w:r>
        </w:p>
      </w:tc>
    </w:tr>
  </w:tbl>
  <w:p w:rsidR="000C2844" w:rsidRDefault="001111DE">
    <w:pPr>
      <w:spacing w:after="59" w:line="259" w:lineRule="auto"/>
      <w:ind w:left="0" w:firstLine="0"/>
    </w:pPr>
    <w:r>
      <w:rPr>
        <w:sz w:val="17"/>
      </w:rPr>
      <w:t xml:space="preserve"> </w:t>
    </w:r>
  </w:p>
  <w:p w:rsidR="00C04F21" w:rsidRDefault="009F7963" w:rsidP="00C04F21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844" w:rsidRDefault="001111DE">
    <w:pPr>
      <w:spacing w:after="59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F3BE292" wp14:editId="576FAD04">
              <wp:simplePos x="0" y="0"/>
              <wp:positionH relativeFrom="page">
                <wp:posOffset>1496568</wp:posOffset>
              </wp:positionH>
              <wp:positionV relativeFrom="page">
                <wp:posOffset>388620</wp:posOffset>
              </wp:positionV>
              <wp:extent cx="21336" cy="277368"/>
              <wp:effectExtent l="0" t="0" r="0" b="0"/>
              <wp:wrapSquare wrapText="bothSides"/>
              <wp:docPr id="23654" name="Group 236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0" name="Shape 24760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768EA2" id="Group 23654" o:spid="_x0000_s1026" style="position:absolute;margin-left:117.85pt;margin-top:30.6pt;width:1.7pt;height:21.85pt;z-index:251662336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">
              <v:shape id="Shape 24760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" path="m,l21336,r,277368l,277368,,e" fillcolor="#4f81bd" stroked="f" strokeweight="0">
                <v:stroke miterlimit="83231f" joinstyle="miter"/>
                <v:path arrowok="t" textboxrect="0,0,21336,277368"/>
              </v:shape>
              <w10:wrap type="square" anchorx="page" anchory="page"/>
            </v:group>
          </w:pict>
        </mc:Fallback>
      </mc:AlternateContent>
    </w:r>
    <w:r>
      <w:rPr>
        <w:sz w:val="17"/>
      </w:rPr>
      <w:t xml:space="preserve"> </w:t>
    </w:r>
  </w:p>
  <w:p w:rsidR="000C2844" w:rsidRDefault="001111DE">
    <w:pPr>
      <w:ind w:left="5980" w:hanging="5894"/>
      <w:jc w:val="both"/>
    </w:pPr>
    <w:r>
      <w:rPr>
        <w:sz w:val="21"/>
      </w:rPr>
      <w:t>6-ВОПРОС</w:t>
    </w:r>
    <w:r>
      <w:rPr>
        <w:sz w:val="21"/>
        <w:vertAlign w:val="subscript"/>
      </w:rPr>
      <w:t xml:space="preserve"> </w:t>
    </w:r>
    <w:r>
      <w:t xml:space="preserve">Документ Комиссии по вопросам противодействия финансированию террористической деятельности и легализации (отмыванию) преступных доходов </w:t>
    </w:r>
  </w:p>
  <w:p w:rsidR="000C2844" w:rsidRDefault="001111DE">
    <w:pPr>
      <w:spacing w:after="0" w:line="259" w:lineRule="auto"/>
      <w:ind w:left="0" w:firstLine="0"/>
    </w:pPr>
    <w:r>
      <w:rPr>
        <w:sz w:val="17"/>
      </w:rPr>
      <w:t xml:space="preserve"> </w:t>
    </w:r>
  </w:p>
  <w:p w:rsidR="000C2844" w:rsidRDefault="001111DE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724D5235" wp14:editId="1B57C0B4">
              <wp:simplePos x="0" y="0"/>
              <wp:positionH relativeFrom="page">
                <wp:posOffset>1496568</wp:posOffset>
              </wp:positionH>
              <wp:positionV relativeFrom="page">
                <wp:posOffset>5734812</wp:posOffset>
              </wp:positionV>
              <wp:extent cx="21336" cy="277368"/>
              <wp:effectExtent l="0" t="0" r="0" b="0"/>
              <wp:wrapNone/>
              <wp:docPr id="23669" name="Group 236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2" name="Shape 24762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4CD47F2" id="Group 23669" o:spid="_x0000_s1026" style="position:absolute;margin-left:117.85pt;margin-top:451.55pt;width:1.7pt;height:21.85pt;z-index:-251653120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">
              <v:shape id="Shape 24762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" path="m,l21336,r,277368l,277368,,e" fillcolor="#4f81bd" stroked="f" strokeweight="0">
                <v:stroke miterlimit="83231f" joinstyle="miter"/>
                <v:path arrowok="t" textboxrect="0,0,21336,27736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84C72"/>
    <w:multiLevelType w:val="hybridMultilevel"/>
    <w:tmpl w:val="DF520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AA"/>
    <w:rsid w:val="0007448D"/>
    <w:rsid w:val="001111DE"/>
    <w:rsid w:val="001823CA"/>
    <w:rsid w:val="0021624D"/>
    <w:rsid w:val="002F434A"/>
    <w:rsid w:val="004934DA"/>
    <w:rsid w:val="0057404A"/>
    <w:rsid w:val="005A5F1E"/>
    <w:rsid w:val="006A0A52"/>
    <w:rsid w:val="006B0E32"/>
    <w:rsid w:val="00775EC0"/>
    <w:rsid w:val="00844B5A"/>
    <w:rsid w:val="00882084"/>
    <w:rsid w:val="00885FAA"/>
    <w:rsid w:val="00921FD4"/>
    <w:rsid w:val="009F7963"/>
    <w:rsid w:val="00A042C6"/>
    <w:rsid w:val="00A35700"/>
    <w:rsid w:val="00A706E3"/>
    <w:rsid w:val="00AA2F41"/>
    <w:rsid w:val="00BD3944"/>
    <w:rsid w:val="00C05F00"/>
    <w:rsid w:val="00C92883"/>
    <w:rsid w:val="00CE1F8A"/>
    <w:rsid w:val="00D7343A"/>
    <w:rsid w:val="00D83742"/>
    <w:rsid w:val="00DE41D4"/>
    <w:rsid w:val="00E00D57"/>
    <w:rsid w:val="00E11D54"/>
    <w:rsid w:val="00EA041E"/>
    <w:rsid w:val="00ED37CA"/>
    <w:rsid w:val="00F72A30"/>
    <w:rsid w:val="00FF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2F28C2-9B46-495E-B630-9F0BAB02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FAA"/>
    <w:pPr>
      <w:spacing w:after="28" w:line="300" w:lineRule="auto"/>
      <w:ind w:left="5990" w:hanging="5904"/>
    </w:pPr>
    <w:rPr>
      <w:rFonts w:ascii="Times New Roman" w:eastAsia="Times New Roman" w:hAnsi="Times New Roman" w:cs="Times New Roman"/>
      <w:color w:val="000000"/>
      <w:sz w:val="1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5FA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885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FAA"/>
    <w:rPr>
      <w:rFonts w:ascii="Times New Roman" w:eastAsia="Times New Roman" w:hAnsi="Times New Roman" w:cs="Times New Roman"/>
      <w:color w:val="000000"/>
      <w:sz w:val="14"/>
      <w:lang w:eastAsia="ru-RU"/>
    </w:rPr>
  </w:style>
  <w:style w:type="paragraph" w:styleId="a7">
    <w:name w:val="No Spacing"/>
    <w:link w:val="a8"/>
    <w:uiPriority w:val="1"/>
    <w:qFormat/>
    <w:rsid w:val="005740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57404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73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343A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A357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6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Иманбеков</dc:creator>
  <cp:keywords/>
  <dc:description/>
  <cp:lastModifiedBy>Руслан Иманбеков</cp:lastModifiedBy>
  <cp:revision>14</cp:revision>
  <cp:lastPrinted>2022-06-07T08:49:00Z</cp:lastPrinted>
  <dcterms:created xsi:type="dcterms:W3CDTF">2022-05-25T04:25:00Z</dcterms:created>
  <dcterms:modified xsi:type="dcterms:W3CDTF">2022-06-08T06:20:00Z</dcterms:modified>
</cp:coreProperties>
</file>